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BE" w:rsidRPr="00344CD8" w:rsidRDefault="00CA75BE" w:rsidP="00064127">
      <w:pPr>
        <w:pStyle w:val="Titre3"/>
      </w:pPr>
      <w:r w:rsidRPr="00344CD8">
        <w:t>Baùbo – de l’art de n’être pas mort</w:t>
      </w:r>
    </w:p>
    <w:p w:rsidR="00CA75BE" w:rsidRPr="00344CD8" w:rsidRDefault="00F45F6C" w:rsidP="00344CD8">
      <w:pPr>
        <w:pStyle w:val="Sansinterligne"/>
      </w:pPr>
      <w:r w:rsidRPr="00344CD8">
        <w:t>Spectacle Théâtre et Musique</w:t>
      </w:r>
    </w:p>
    <w:p w:rsidR="00CA75BE" w:rsidRPr="00344CD8" w:rsidRDefault="00CA75BE" w:rsidP="00344CD8">
      <w:pPr>
        <w:pStyle w:val="Sansinterligne"/>
      </w:pPr>
    </w:p>
    <w:p w:rsidR="0040442F" w:rsidRPr="00344CD8" w:rsidRDefault="000E43DC" w:rsidP="00344CD8">
      <w:pPr>
        <w:pStyle w:val="Sansinterligne"/>
      </w:pPr>
      <w:r w:rsidRPr="00344CD8">
        <w:t>Représentation en audiodescription le d</w:t>
      </w:r>
      <w:r w:rsidR="00CA75BE" w:rsidRPr="00344CD8">
        <w:t>imanche 4 février 2024 à 17h</w:t>
      </w:r>
    </w:p>
    <w:p w:rsidR="00CA75BE" w:rsidRPr="00344CD8" w:rsidRDefault="00CA75BE" w:rsidP="00344CD8">
      <w:pPr>
        <w:pStyle w:val="Sansinterligne"/>
      </w:pPr>
    </w:p>
    <w:p w:rsidR="00F45F6C" w:rsidRPr="00344CD8" w:rsidRDefault="00F45F6C" w:rsidP="00344CD8">
      <w:pPr>
        <w:pStyle w:val="Sansinterligne"/>
      </w:pPr>
      <w:r w:rsidRPr="00344CD8">
        <w:t>Mise en scène : Jeanne Candel</w:t>
      </w:r>
    </w:p>
    <w:p w:rsidR="00F45F6C" w:rsidRPr="00344CD8" w:rsidRDefault="00F45F6C" w:rsidP="00344CD8">
      <w:pPr>
        <w:pStyle w:val="Sansinterligne"/>
      </w:pPr>
      <w:r w:rsidRPr="00344CD8">
        <w:t>Direction musicale : Pierre-Antoine Badaroux</w:t>
      </w:r>
    </w:p>
    <w:p w:rsidR="00F45F6C" w:rsidRPr="00344CD8" w:rsidRDefault="00F45F6C" w:rsidP="00344CD8">
      <w:pPr>
        <w:pStyle w:val="Sansinterligne"/>
      </w:pPr>
    </w:p>
    <w:p w:rsidR="002A75DB" w:rsidRPr="00344CD8" w:rsidRDefault="002A75DB" w:rsidP="00344CD8">
      <w:pPr>
        <w:pStyle w:val="Sansinterligne"/>
      </w:pPr>
      <w:r w:rsidRPr="00344CD8">
        <w:t>La passion et ses déclinaisons au cœur d’un spectacle musical à l’imaginaire foisonnant.</w:t>
      </w:r>
    </w:p>
    <w:p w:rsidR="00344CD8" w:rsidRDefault="00344CD8" w:rsidP="00344CD8">
      <w:pPr>
        <w:pStyle w:val="Sansinterligne"/>
      </w:pPr>
    </w:p>
    <w:p w:rsidR="002A75DB" w:rsidRPr="00344CD8" w:rsidRDefault="002A75DB" w:rsidP="00344CD8">
      <w:pPr>
        <w:pStyle w:val="Sansinterligne"/>
      </w:pPr>
      <w:r w:rsidRPr="00344CD8">
        <w:t>Des scènes où la vie déborde, imprévisible, animées par un onirisme débridé donnent toute sa saveur à ce spectacle à la fois cruel et sensuel, provocateur et tendre, librement inspiré de la figure de Baùbo, issue de la tradition orphique grecque. La rencontre de cette prêtresse avec Déméter incarne les motifs puissants du désir et de la pulsion de vie : Baùbo est celle qui dévoile son sexe et révèle par le rire l’art de n’être pas mort.</w:t>
      </w:r>
    </w:p>
    <w:p w:rsidR="00344CD8" w:rsidRDefault="00344CD8" w:rsidP="00344CD8">
      <w:pPr>
        <w:pStyle w:val="Sansinterligne"/>
      </w:pPr>
    </w:p>
    <w:p w:rsidR="00CA75BE" w:rsidRPr="00344CD8" w:rsidRDefault="002A75DB" w:rsidP="00344CD8">
      <w:pPr>
        <w:pStyle w:val="Sansinterligne"/>
      </w:pPr>
      <w:r w:rsidRPr="00344CD8">
        <w:t>À partir de ce mythe, d’œuvres du compositeur Heinrich Schütz et d’autres matériaux, la metteure en scène Jeanne Candel et le directeur musical Pierre-Antoine Badaroux composent une « passion d’aujourd’hui » où musique et théâtre s’entrelacent comme dans un rêve.</w:t>
      </w:r>
    </w:p>
    <w:p w:rsidR="002A75DB" w:rsidRPr="00344CD8" w:rsidRDefault="002A75DB" w:rsidP="00344CD8">
      <w:pPr>
        <w:pStyle w:val="Sansinterligne"/>
      </w:pPr>
    </w:p>
    <w:p w:rsidR="00CA75BE" w:rsidRPr="00344CD8" w:rsidRDefault="00344CD8" w:rsidP="00344CD8">
      <w:pPr>
        <w:pStyle w:val="Sansinterligne"/>
      </w:pPr>
      <w:r>
        <w:t xml:space="preserve">Jeanne Candel : </w:t>
      </w:r>
      <w:r w:rsidR="00CA75BE" w:rsidRPr="00344CD8">
        <w:t xml:space="preserve">« Nous allons créer une anatomie de la passion, ouvrir le corps et l’âme pris dans les tourmentes de la passion : faire une offrande de cela dans le langage du </w:t>
      </w:r>
      <w:bookmarkStart w:id="0" w:name="_GoBack"/>
      <w:bookmarkEnd w:id="0"/>
      <w:r w:rsidR="00CA75BE" w:rsidRPr="00344CD8">
        <w:t xml:space="preserve">rêve. Le montage par la logique du rêve sera notre principe de composition. Le rêve et son idiome si énigmatique renferment des puissances d’écriture que je voudrais mettre à l’épreuve du plateau. Je voudrais révéler la vie intérieure </w:t>
      </w:r>
      <w:r w:rsidR="00CA75BE" w:rsidRPr="00344CD8">
        <w:lastRenderedPageBreak/>
        <w:t xml:space="preserve">du trouble passionnel, montrer la vie depuis l’inarticulé, le mystère de cette énergie qui peut emporter n’importe quelle existence. » </w:t>
      </w:r>
    </w:p>
    <w:p w:rsidR="00CA75BE" w:rsidRDefault="00344CD8" w:rsidP="00344CD8">
      <w:pPr>
        <w:pStyle w:val="Sansinterligne"/>
      </w:pPr>
      <w:r>
        <w:rPr>
          <w:noProof/>
        </w:rPr>
        <mc:AlternateContent>
          <mc:Choice Requires="wps">
            <w:drawing>
              <wp:anchor distT="0" distB="0" distL="114300" distR="114300" simplePos="0" relativeHeight="251659264" behindDoc="0" locked="0" layoutInCell="1" allowOverlap="1">
                <wp:simplePos x="0" y="0"/>
                <wp:positionH relativeFrom="margin">
                  <wp:posOffset>-166370</wp:posOffset>
                </wp:positionH>
                <wp:positionV relativeFrom="paragraph">
                  <wp:posOffset>222250</wp:posOffset>
                </wp:positionV>
                <wp:extent cx="6115050" cy="835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15050" cy="8353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E4F1" id="Rectangle 1" o:spid="_x0000_s1026" style="position:absolute;margin-left:-13.1pt;margin-top:17.5pt;width:481.5pt;height:6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" filled="f" strokecolor="black [3213]" strokeweight="1.5pt">
                <w10:wrap anchorx="margin"/>
              </v:rect>
            </w:pict>
          </mc:Fallback>
        </mc:AlternateContent>
      </w:r>
    </w:p>
    <w:p w:rsidR="00CA75BE" w:rsidRPr="00344CD8" w:rsidRDefault="00CA75BE" w:rsidP="00524D2E">
      <w:pPr>
        <w:pStyle w:val="Titre3"/>
      </w:pPr>
      <w:r w:rsidRPr="00344CD8">
        <w:t>Informations pratiques</w:t>
      </w:r>
    </w:p>
    <w:p w:rsidR="00F45F6C" w:rsidRPr="00344CD8" w:rsidRDefault="00F45F6C" w:rsidP="00344CD8">
      <w:pPr>
        <w:pStyle w:val="Sansinterligne"/>
      </w:pPr>
    </w:p>
    <w:p w:rsidR="00064127" w:rsidRDefault="000E43DC" w:rsidP="00344CD8">
      <w:pPr>
        <w:pStyle w:val="Sansinterligne"/>
      </w:pPr>
      <w:r w:rsidRPr="00344CD8">
        <w:t>Ce spectacle est programmé dans le cadre de BRUIT – Festival théâtre et musique du Théâtre de l’Aquarium.</w:t>
      </w:r>
      <w:r w:rsidR="00064127">
        <w:t xml:space="preserve"> </w:t>
      </w:r>
    </w:p>
    <w:p w:rsidR="000E43DC" w:rsidRDefault="00064127" w:rsidP="00344CD8">
      <w:pPr>
        <w:pStyle w:val="Sansinterligne"/>
      </w:pPr>
      <w:r w:rsidRPr="00064127">
        <w:t xml:space="preserve">Pour toute la programmation, le dispositif « Souffleurs d’images » est disponible sur demande. </w:t>
      </w:r>
    </w:p>
    <w:p w:rsidR="00064127" w:rsidRPr="00344CD8" w:rsidRDefault="00064127" w:rsidP="00344CD8">
      <w:pPr>
        <w:pStyle w:val="Sansinterligne"/>
      </w:pPr>
    </w:p>
    <w:p w:rsidR="002A75DB" w:rsidRPr="00344CD8" w:rsidRDefault="00CA75BE" w:rsidP="00344CD8">
      <w:pPr>
        <w:pStyle w:val="Sansinterligne"/>
      </w:pPr>
      <w:r w:rsidRPr="00344CD8">
        <w:t>L</w:t>
      </w:r>
      <w:r w:rsidR="00F45F6C" w:rsidRPr="00344CD8">
        <w:t>’</w:t>
      </w:r>
      <w:r w:rsidRPr="00344CD8">
        <w:t xml:space="preserve">audiodescriptions </w:t>
      </w:r>
      <w:r w:rsidR="00F45F6C" w:rsidRPr="00344CD8">
        <w:t>est réalisée</w:t>
      </w:r>
      <w:r w:rsidRPr="00344CD8">
        <w:t xml:space="preserve"> par Lucie Béguin, en direct depuis la régie aux spectateurs en salle, reliés à un casque remis avant la représentation.</w:t>
      </w:r>
      <w:r w:rsidR="00293C33" w:rsidRPr="00344CD8">
        <w:t xml:space="preserve"> </w:t>
      </w:r>
      <w:r w:rsidR="002A75DB" w:rsidRPr="00344CD8">
        <w:t>Visite tactile et présentation préalable.</w:t>
      </w:r>
    </w:p>
    <w:p w:rsidR="0040442F" w:rsidRPr="00344CD8" w:rsidRDefault="0040442F" w:rsidP="00344CD8">
      <w:pPr>
        <w:pStyle w:val="Sansinterligne"/>
      </w:pPr>
    </w:p>
    <w:p w:rsidR="00B676A9" w:rsidRPr="00344CD8" w:rsidRDefault="00B676A9" w:rsidP="00344CD8">
      <w:pPr>
        <w:pStyle w:val="Sansinterligne"/>
      </w:pPr>
      <w:r w:rsidRPr="00344CD8">
        <w:rPr>
          <w:shd w:val="clear" w:color="auto" w:fill="FFFFFF"/>
        </w:rPr>
        <w:t>Durée : 1h40 environ</w:t>
      </w:r>
    </w:p>
    <w:p w:rsidR="00B676A9" w:rsidRPr="00344CD8" w:rsidRDefault="00B676A9" w:rsidP="00344CD8">
      <w:pPr>
        <w:pStyle w:val="Sansinterligne"/>
      </w:pPr>
    </w:p>
    <w:p w:rsidR="00B7183B" w:rsidRPr="00344CD8" w:rsidRDefault="00F45F6C" w:rsidP="00344CD8">
      <w:pPr>
        <w:pStyle w:val="Sansinterligne"/>
      </w:pPr>
      <w:r w:rsidRPr="00344CD8">
        <w:t>Tarif : 12€</w:t>
      </w:r>
      <w:r w:rsidR="00344CD8">
        <w:t xml:space="preserve"> pour les personnes en situation de handicap et leur accompagnant</w:t>
      </w:r>
    </w:p>
    <w:p w:rsidR="00B7183B" w:rsidRPr="00344CD8" w:rsidRDefault="00B7183B" w:rsidP="00344CD8">
      <w:pPr>
        <w:pStyle w:val="Sansinterligne"/>
      </w:pPr>
      <w:r w:rsidRPr="00344CD8">
        <w:t xml:space="preserve">Réservation auprès de </w:t>
      </w:r>
      <w:r w:rsidR="00F45F6C" w:rsidRPr="00344CD8">
        <w:t>Bérengère Marchand</w:t>
      </w:r>
      <w:r w:rsidRPr="00344CD8">
        <w:t xml:space="preserve"> </w:t>
      </w:r>
    </w:p>
    <w:p w:rsidR="00B7183B" w:rsidRPr="00344CD8" w:rsidRDefault="00F45F6C" w:rsidP="00344CD8">
      <w:pPr>
        <w:pStyle w:val="Sansinterligne"/>
        <w:numPr>
          <w:ilvl w:val="0"/>
          <w:numId w:val="1"/>
        </w:numPr>
      </w:pPr>
      <w:r w:rsidRPr="00344CD8">
        <w:t xml:space="preserve">01 43 74 72 74 </w:t>
      </w:r>
    </w:p>
    <w:p w:rsidR="00F45F6C" w:rsidRPr="00344CD8" w:rsidRDefault="00A6001E" w:rsidP="00344CD8">
      <w:pPr>
        <w:pStyle w:val="Sansinterligne"/>
        <w:numPr>
          <w:ilvl w:val="0"/>
          <w:numId w:val="2"/>
        </w:numPr>
      </w:pPr>
      <w:r>
        <w:t>berengere@theatredelaquarium.net</w:t>
      </w:r>
    </w:p>
    <w:p w:rsidR="00B7183B" w:rsidRDefault="00B7183B" w:rsidP="00344CD8">
      <w:pPr>
        <w:pStyle w:val="Sansinterligne"/>
      </w:pPr>
    </w:p>
    <w:p w:rsidR="00344CD8" w:rsidRPr="00064127" w:rsidRDefault="00344CD8" w:rsidP="00064127">
      <w:pPr>
        <w:pStyle w:val="Titre3"/>
      </w:pPr>
      <w:r>
        <w:t xml:space="preserve">Accès </w:t>
      </w:r>
    </w:p>
    <w:p w:rsidR="00B7183B" w:rsidRPr="00344CD8" w:rsidRDefault="00B7183B" w:rsidP="00344CD8">
      <w:pPr>
        <w:pStyle w:val="Sansinterligne"/>
      </w:pPr>
      <w:r w:rsidRPr="00344CD8">
        <w:t>Théâtre de l’Aquarium</w:t>
      </w:r>
    </w:p>
    <w:p w:rsidR="00B7183B" w:rsidRPr="00344CD8" w:rsidRDefault="00B7183B" w:rsidP="00344CD8">
      <w:pPr>
        <w:pStyle w:val="Sansinterligne"/>
      </w:pPr>
      <w:r w:rsidRPr="00344CD8">
        <w:t>La Cartoucherie</w:t>
      </w:r>
      <w:r w:rsidR="000E43DC" w:rsidRPr="00344CD8">
        <w:t xml:space="preserve"> - </w:t>
      </w:r>
      <w:r w:rsidRPr="00344CD8">
        <w:t xml:space="preserve">2 route du champ de manœuvre </w:t>
      </w:r>
    </w:p>
    <w:p w:rsidR="00344CD8" w:rsidRPr="00344CD8" w:rsidRDefault="00B7183B" w:rsidP="00344CD8">
      <w:pPr>
        <w:pStyle w:val="Sansinterligne"/>
      </w:pPr>
      <w:r w:rsidRPr="00344CD8">
        <w:t>75012 PARIS</w:t>
      </w:r>
    </w:p>
    <w:p w:rsidR="00344CD8" w:rsidRPr="00A06548" w:rsidRDefault="00344CD8" w:rsidP="00344CD8">
      <w:pPr>
        <w:pStyle w:val="Sansinterligne"/>
        <w:rPr>
          <w:sz w:val="24"/>
        </w:rPr>
      </w:pPr>
    </w:p>
    <w:p w:rsidR="00BC3BA2" w:rsidRDefault="00344CD8" w:rsidP="00344CD8">
      <w:pPr>
        <w:pStyle w:val="Sansinterligne"/>
      </w:pPr>
      <w:r>
        <w:t>Métro ligne 1</w:t>
      </w:r>
      <w:r w:rsidR="00A06548">
        <w:t xml:space="preserve"> terminus</w:t>
      </w:r>
      <w:r>
        <w:t xml:space="preserve"> arrêt </w:t>
      </w:r>
      <w:r w:rsidR="00BC3BA2">
        <w:t>« </w:t>
      </w:r>
      <w:r>
        <w:t>Château de Vincennes</w:t>
      </w:r>
      <w:r w:rsidR="00BC3BA2">
        <w:t> »</w:t>
      </w:r>
      <w:r>
        <w:t xml:space="preserve"> </w:t>
      </w:r>
      <w:r w:rsidR="00BC3BA2">
        <w:t>puis</w:t>
      </w:r>
    </w:p>
    <w:p w:rsidR="00175184" w:rsidRDefault="00BC3BA2" w:rsidP="00344CD8">
      <w:pPr>
        <w:pStyle w:val="Sansinterligne"/>
      </w:pPr>
      <w:r>
        <w:t>Navette</w:t>
      </w:r>
      <w:r w:rsidR="00344CD8">
        <w:t xml:space="preserve"> gratuite ou bus RATP n°112</w:t>
      </w:r>
      <w:r w:rsidR="00A06548">
        <w:t xml:space="preserve"> 4</w:t>
      </w:r>
      <w:r w:rsidR="00A06548" w:rsidRPr="00A06548">
        <w:rPr>
          <w:vertAlign w:val="superscript"/>
        </w:rPr>
        <w:t>e</w:t>
      </w:r>
      <w:r w:rsidR="00A06548">
        <w:t xml:space="preserve"> </w:t>
      </w:r>
      <w:r w:rsidR="00344CD8">
        <w:t>arrêt</w:t>
      </w:r>
      <w:r>
        <w:t xml:space="preserve"> « </w:t>
      </w:r>
      <w:r w:rsidR="00344CD8">
        <w:t>Cartoucherie</w:t>
      </w:r>
      <w:r>
        <w:t> »</w:t>
      </w:r>
    </w:p>
    <w:p w:rsidR="00F45F6C" w:rsidRDefault="00344CD8" w:rsidP="00064127">
      <w:pPr>
        <w:pStyle w:val="Sansinterligne"/>
      </w:pPr>
      <w:r>
        <w:t>Marche à pieds entre le Château de Vincennes et La Cartoucherie : 15 minutes.</w:t>
      </w:r>
    </w:p>
    <w:p w:rsidR="00064127" w:rsidRDefault="00064127" w:rsidP="00064127">
      <w:pPr>
        <w:pStyle w:val="Sansinterligne"/>
      </w:pPr>
      <w:r>
        <w:t xml:space="preserve">Parking gratuit sur place. </w:t>
      </w:r>
    </w:p>
    <w:sectPr w:rsidR="00064127" w:rsidSect="00344CD8">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6C" w:rsidRDefault="00F45F6C" w:rsidP="00F45F6C">
      <w:pPr>
        <w:spacing w:after="0" w:line="240" w:lineRule="auto"/>
      </w:pPr>
      <w:r>
        <w:separator/>
      </w:r>
    </w:p>
  </w:endnote>
  <w:endnote w:type="continuationSeparator" w:id="0">
    <w:p w:rsidR="00F45F6C" w:rsidRDefault="00F45F6C" w:rsidP="00F4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son Neue Book">
    <w:panose1 w:val="020B050404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6C" w:rsidRDefault="00F45F6C" w:rsidP="00F45F6C">
      <w:pPr>
        <w:spacing w:after="0" w:line="240" w:lineRule="auto"/>
      </w:pPr>
      <w:r>
        <w:separator/>
      </w:r>
    </w:p>
  </w:footnote>
  <w:footnote w:type="continuationSeparator" w:id="0">
    <w:p w:rsidR="00F45F6C" w:rsidRDefault="00F45F6C" w:rsidP="00F45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7B10"/>
    <w:multiLevelType w:val="hybridMultilevel"/>
    <w:tmpl w:val="64A238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8323C2"/>
    <w:multiLevelType w:val="hybridMultilevel"/>
    <w:tmpl w:val="1546A1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2F"/>
    <w:rsid w:val="00064127"/>
    <w:rsid w:val="000E43DC"/>
    <w:rsid w:val="00175184"/>
    <w:rsid w:val="00293C33"/>
    <w:rsid w:val="002A75DB"/>
    <w:rsid w:val="002F1FD0"/>
    <w:rsid w:val="00326564"/>
    <w:rsid w:val="00344CD8"/>
    <w:rsid w:val="0040442F"/>
    <w:rsid w:val="00524D2E"/>
    <w:rsid w:val="0055345E"/>
    <w:rsid w:val="005D555D"/>
    <w:rsid w:val="00A06548"/>
    <w:rsid w:val="00A6001E"/>
    <w:rsid w:val="00B676A9"/>
    <w:rsid w:val="00B7183B"/>
    <w:rsid w:val="00BC3BA2"/>
    <w:rsid w:val="00C84A38"/>
    <w:rsid w:val="00CA75BE"/>
    <w:rsid w:val="00D660A1"/>
    <w:rsid w:val="00F45F6C"/>
    <w:rsid w:val="00F71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0413"/>
  <w15:chartTrackingRefBased/>
  <w15:docId w15:val="{1A2DD385-5ABD-42A3-B05A-0905C83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42F"/>
    <w:rPr>
      <w:rFonts w:ascii="Maison Neue Book" w:hAnsi="Maison Neue Book"/>
    </w:rPr>
  </w:style>
  <w:style w:type="paragraph" w:styleId="Titre1">
    <w:name w:val="heading 1"/>
    <w:basedOn w:val="Normal"/>
    <w:next w:val="Normal"/>
    <w:link w:val="Titre1Car"/>
    <w:uiPriority w:val="9"/>
    <w:qFormat/>
    <w:rsid w:val="00F71F0E"/>
    <w:pPr>
      <w:keepNext/>
      <w:keepLines/>
      <w:spacing w:before="240" w:after="0"/>
      <w:outlineLvl w:val="0"/>
    </w:pPr>
    <w:rPr>
      <w:rFonts w:eastAsiaTheme="majorEastAsia" w:cstheme="majorBidi"/>
      <w:b/>
      <w:color w:val="10069F"/>
      <w:sz w:val="28"/>
      <w:szCs w:val="32"/>
    </w:rPr>
  </w:style>
  <w:style w:type="paragraph" w:styleId="Titre2">
    <w:name w:val="heading 2"/>
    <w:aliases w:val="Remarque"/>
    <w:basedOn w:val="Normal"/>
    <w:next w:val="Normal"/>
    <w:link w:val="Titre2Car"/>
    <w:uiPriority w:val="9"/>
    <w:unhideWhenUsed/>
    <w:qFormat/>
    <w:rsid w:val="00F71F0E"/>
    <w:pPr>
      <w:keepNext/>
      <w:keepLines/>
      <w:spacing w:before="40" w:after="0"/>
      <w:outlineLvl w:val="1"/>
    </w:pPr>
    <w:rPr>
      <w:rFonts w:eastAsiaTheme="majorEastAsia" w:cstheme="majorBidi"/>
      <w:b/>
      <w:i/>
      <w:szCs w:val="26"/>
    </w:rPr>
  </w:style>
  <w:style w:type="paragraph" w:styleId="Titre3">
    <w:name w:val="heading 3"/>
    <w:basedOn w:val="Normal"/>
    <w:next w:val="Normal"/>
    <w:link w:val="Titre3Car"/>
    <w:uiPriority w:val="9"/>
    <w:unhideWhenUsed/>
    <w:qFormat/>
    <w:rsid w:val="00F71F0E"/>
    <w:pPr>
      <w:keepNext/>
      <w:keepLines/>
      <w:spacing w:before="40" w:after="0"/>
      <w:outlineLvl w:val="2"/>
    </w:pPr>
    <w:rPr>
      <w:rFonts w:eastAsiaTheme="majorEastAsia" w:cstheme="majorBidi"/>
      <w:b/>
      <w:sz w:val="32"/>
      <w:szCs w:val="24"/>
    </w:rPr>
  </w:style>
  <w:style w:type="paragraph" w:styleId="Titre4">
    <w:name w:val="heading 4"/>
    <w:basedOn w:val="Normal"/>
    <w:next w:val="Normal"/>
    <w:link w:val="Titre4Car"/>
    <w:uiPriority w:val="9"/>
    <w:unhideWhenUsed/>
    <w:qFormat/>
    <w:rsid w:val="0040442F"/>
    <w:pPr>
      <w:keepNext/>
      <w:keepLines/>
      <w:spacing w:before="40" w:after="0"/>
      <w:outlineLvl w:val="3"/>
    </w:pPr>
    <w:rPr>
      <w:rFonts w:eastAsiaTheme="majorEastAsia" w:cstheme="majorBidi"/>
      <w:b/>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44CD8"/>
    <w:pPr>
      <w:spacing w:after="0" w:line="240" w:lineRule="auto"/>
    </w:pPr>
    <w:rPr>
      <w:rFonts w:ascii="Maison Neue Book" w:hAnsi="Maison Neue Book"/>
      <w:b/>
      <w:sz w:val="32"/>
    </w:rPr>
  </w:style>
  <w:style w:type="character" w:customStyle="1" w:styleId="Titre1Car">
    <w:name w:val="Titre 1 Car"/>
    <w:basedOn w:val="Policepardfaut"/>
    <w:link w:val="Titre1"/>
    <w:uiPriority w:val="9"/>
    <w:rsid w:val="00F71F0E"/>
    <w:rPr>
      <w:rFonts w:ascii="Maison Neue Book" w:eastAsiaTheme="majorEastAsia" w:hAnsi="Maison Neue Book" w:cstheme="majorBidi"/>
      <w:b/>
      <w:color w:val="10069F"/>
      <w:sz w:val="28"/>
      <w:szCs w:val="32"/>
    </w:rPr>
  </w:style>
  <w:style w:type="character" w:customStyle="1" w:styleId="Titre2Car">
    <w:name w:val="Titre 2 Car"/>
    <w:aliases w:val="Remarque Car"/>
    <w:basedOn w:val="Policepardfaut"/>
    <w:link w:val="Titre2"/>
    <w:uiPriority w:val="9"/>
    <w:rsid w:val="00F71F0E"/>
    <w:rPr>
      <w:rFonts w:ascii="Maison Neue Book" w:eastAsiaTheme="majorEastAsia" w:hAnsi="Maison Neue Book" w:cstheme="majorBidi"/>
      <w:b/>
      <w:i/>
      <w:sz w:val="24"/>
      <w:szCs w:val="26"/>
    </w:rPr>
  </w:style>
  <w:style w:type="character" w:customStyle="1" w:styleId="Titre3Car">
    <w:name w:val="Titre 3 Car"/>
    <w:basedOn w:val="Policepardfaut"/>
    <w:link w:val="Titre3"/>
    <w:uiPriority w:val="9"/>
    <w:rsid w:val="00F71F0E"/>
    <w:rPr>
      <w:rFonts w:ascii="Maison Neue Book" w:eastAsiaTheme="majorEastAsia" w:hAnsi="Maison Neue Book" w:cstheme="majorBidi"/>
      <w:b/>
      <w:sz w:val="32"/>
      <w:szCs w:val="24"/>
    </w:rPr>
  </w:style>
  <w:style w:type="character" w:customStyle="1" w:styleId="Titre4Car">
    <w:name w:val="Titre 4 Car"/>
    <w:basedOn w:val="Policepardfaut"/>
    <w:link w:val="Titre4"/>
    <w:uiPriority w:val="9"/>
    <w:rsid w:val="0040442F"/>
    <w:rPr>
      <w:rFonts w:ascii="Maison Neue Book" w:eastAsiaTheme="majorEastAsia" w:hAnsi="Maison Neue Book" w:cstheme="majorBidi"/>
      <w:b/>
      <w:iCs/>
      <w:sz w:val="24"/>
    </w:rPr>
  </w:style>
  <w:style w:type="character" w:styleId="Lienhypertexte">
    <w:name w:val="Hyperlink"/>
    <w:basedOn w:val="Policepardfaut"/>
    <w:uiPriority w:val="99"/>
    <w:unhideWhenUsed/>
    <w:rsid w:val="00F45F6C"/>
    <w:rPr>
      <w:color w:val="0563C1" w:themeColor="hyperlink"/>
      <w:u w:val="single"/>
    </w:rPr>
  </w:style>
  <w:style w:type="character" w:styleId="Mentionnonrsolue">
    <w:name w:val="Unresolved Mention"/>
    <w:basedOn w:val="Policepardfaut"/>
    <w:uiPriority w:val="99"/>
    <w:semiHidden/>
    <w:unhideWhenUsed/>
    <w:rsid w:val="00F45F6C"/>
    <w:rPr>
      <w:color w:val="605E5C"/>
      <w:shd w:val="clear" w:color="auto" w:fill="E1DFDD"/>
    </w:rPr>
  </w:style>
  <w:style w:type="paragraph" w:styleId="Notedefin">
    <w:name w:val="endnote text"/>
    <w:basedOn w:val="Normal"/>
    <w:link w:val="NotedefinCar"/>
    <w:uiPriority w:val="99"/>
    <w:semiHidden/>
    <w:unhideWhenUsed/>
    <w:rsid w:val="00F45F6C"/>
    <w:pPr>
      <w:spacing w:after="0" w:line="240" w:lineRule="auto"/>
    </w:pPr>
    <w:rPr>
      <w:sz w:val="20"/>
      <w:szCs w:val="20"/>
    </w:rPr>
  </w:style>
  <w:style w:type="character" w:customStyle="1" w:styleId="NotedefinCar">
    <w:name w:val="Note de fin Car"/>
    <w:basedOn w:val="Policepardfaut"/>
    <w:link w:val="Notedefin"/>
    <w:uiPriority w:val="99"/>
    <w:semiHidden/>
    <w:rsid w:val="00F45F6C"/>
    <w:rPr>
      <w:rFonts w:ascii="Maison Neue Book" w:hAnsi="Maison Neue Book"/>
      <w:sz w:val="20"/>
      <w:szCs w:val="20"/>
    </w:rPr>
  </w:style>
  <w:style w:type="character" w:styleId="Appeldenotedefin">
    <w:name w:val="endnote reference"/>
    <w:basedOn w:val="Policepardfaut"/>
    <w:uiPriority w:val="99"/>
    <w:semiHidden/>
    <w:unhideWhenUsed/>
    <w:rsid w:val="00F45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FF14-6C11-4B23-918A-B32CA25A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La vie brève - Théâtre de l'Aquarium</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Aqua02</dc:creator>
  <cp:keywords/>
  <dc:description/>
  <cp:lastModifiedBy>Aqua02</cp:lastModifiedBy>
  <cp:revision>12</cp:revision>
  <dcterms:created xsi:type="dcterms:W3CDTF">2023-09-15T07:32:00Z</dcterms:created>
  <dcterms:modified xsi:type="dcterms:W3CDTF">2023-10-17T10:28:00Z</dcterms:modified>
</cp:coreProperties>
</file>